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Tier self-assessment</w:t>
      </w:r>
    </w:p>
    <w:p>
      <w:r>
        <w:t xml:space="preserve">A short check of how far your IT asset management has got, using the three tiers in ISO/IEC 19770-1:2017 Annex B. The tiers are cumulative: tier 2 expects tier 1, and tier 3 expects both. Use this as a starting point before the full ITAM maturity check.</w:t>
      </w:r>
    </w:p>
    <w:p>
      <w:r>
        <w:rPr>
          <w:b/>
        </w:rPr>
        <w:t xml:space="preserve">How to use it:</w:t>
      </w:r>
      <w:r>
        <w:t xml:space="preserve"> answer each question yes, partly, or no, and write down the evidence you could show an auditor. A tier counts as met when no question is a "no" and at most one is "partly". Your assumed tier is the highest tier you meet, along with every tier below it. The first tier you do not meet is your next piece of work.</w:t>
      </w:r>
    </w:p>
    <w:p>
      <w:r>
        <w:t xml:space="preserve">The Annex B tier names and aims are summarized here. Which Annex A processes sit in which tier is shown in Figure B.2 of the standard. Check that figure in your copy before using this to scope a certification.</w:t>
      </w:r>
    </w:p>
    <w:p>
      <w:pPr>
        <w:pStyle w:val="Heading2"/>
      </w:pPr>
      <w:r>
        <w:t xml:space="preserve">Tier 1: Trustworthy data ("know what you have")</w:t>
      </w:r>
    </w:p>
    <w:p>
      <w:r>
        <w:t xml:space="preserve">Aim: know what you have so you can manage it, with reasonable assurance of license compliance.</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600"/>
        <w:gridCol w:w="4500"/>
        <w:gridCol w:w="1700"/>
        <w:gridCol w:w="3280"/>
      </w:tblGrid>
      <w:tr>
        <w:trPr>
          <w:cantSplit/>
          <w:tblHeader/>
        </w:trPr>
        <w:tc>
          <w:tcPr>
            <w:tcW w:w="600" w:type="dxa"/>
            <w:shd w:val="clear" w:color="auto" w:fill="D9E2E7"/>
          </w:tcPr>
          <w:p>
            <w:pPr>
              <w:spacing w:after="0"/>
            </w:pPr>
            <w:r>
              <w:rPr>
                <w:b/>
              </w:rPr>
              <w:t xml:space="preserve">#</w:t>
            </w:r>
          </w:p>
        </w:tc>
        <w:tc>
          <w:tcPr>
            <w:tcW w:w="4500" w:type="dxa"/>
            <w:shd w:val="clear" w:color="auto" w:fill="D9E2E7"/>
          </w:tcPr>
          <w:p>
            <w:pPr>
              <w:spacing w:after="0"/>
            </w:pPr>
            <w:r>
              <w:rPr>
                <w:b/>
              </w:rPr>
              <w:t xml:space="preserve">Question</w:t>
            </w:r>
          </w:p>
        </w:tc>
        <w:tc>
          <w:tcPr>
            <w:tcW w:w="1700" w:type="dxa"/>
            <w:shd w:val="clear" w:color="auto" w:fill="D9E2E7"/>
          </w:tcPr>
          <w:p>
            <w:pPr>
              <w:spacing w:after="0"/>
            </w:pPr>
            <w:r>
              <w:rPr>
                <w:b/>
              </w:rPr>
              <w:t xml:space="preserve">Yes / partly / no</w:t>
            </w:r>
          </w:p>
        </w:tc>
        <w:tc>
          <w:tcPr>
            <w:tcW w:w="3280" w:type="dxa"/>
            <w:shd w:val="clear" w:color="auto" w:fill="D9E2E7"/>
          </w:tcPr>
          <w:p>
            <w:pPr>
              <w:spacing w:after="0"/>
            </w:pPr>
            <w:r>
              <w:rPr>
                <w:b/>
              </w:rPr>
              <w:t xml:space="preserve">Evidence</w:t>
            </w:r>
          </w:p>
        </w:tc>
      </w:tr>
      <w:tr>
        <w:trPr>
          <w:cantSplit/>
          <w:trHeight w:val="480" w:hRule="atLeast"/>
        </w:trPr>
        <w:tc>
          <w:tcPr>
            <w:tcW w:w="600" w:type="dxa"/>
          </w:tcPr>
          <w:p>
            <w:pPr>
              <w:spacing w:after="0"/>
            </w:pPr>
            <w:r>
              <w:t xml:space="preserve">1.1</w:t>
            </w:r>
          </w:p>
        </w:tc>
        <w:tc>
          <w:tcPr>
            <w:tcW w:w="4500" w:type="dxa"/>
          </w:tcPr>
          <w:p>
            <w:pPr>
              <w:spacing w:after="0"/>
            </w:pPr>
            <w:r>
              <w:t xml:space="preserve">Is there a record for every software and hardware asset in scope, with an owner? (8.3, 7.6.2) </w:t>
            </w:r>
            <w:r>
              <w:rPr>
                <w:b/>
              </w:rPr>
              <w:t xml:space="preserve">NOTE:</w:t>
            </w:r>
            <w:r>
              <w:t xml:space="preserve"> if owner is missing for any, choose Partly</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1.2</w:t>
            </w:r>
          </w:p>
        </w:tc>
        <w:tc>
          <w:tcPr>
            <w:tcW w:w="4500" w:type="dxa"/>
          </w:tcPr>
          <w:p>
            <w:pPr>
              <w:spacing w:after="0"/>
            </w:pPr>
            <w:r>
              <w:t xml:space="preserve">Does each record say whether the asset is authorized? (8.3)</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1.3</w:t>
            </w:r>
          </w:p>
        </w:tc>
        <w:tc>
          <w:tcPr>
            <w:tcW w:w="4500" w:type="dxa"/>
          </w:tcPr>
          <w:p>
            <w:pPr>
              <w:spacing w:after="0"/>
            </w:pPr>
            <w:r>
              <w:t xml:space="preserve">Are records verified against what is actually installed or in use, on a schedule? (8.3)</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1.4</w:t>
            </w:r>
          </w:p>
        </w:tc>
        <w:tc>
          <w:tcPr>
            <w:tcW w:w="4500" w:type="dxa"/>
          </w:tcPr>
          <w:p>
            <w:pPr>
              <w:spacing w:after="0"/>
            </w:pPr>
            <w:r>
              <w:t xml:space="preserve">Do you hold entitlement records for the licenses you own? (8.4)</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1.5</w:t>
            </w:r>
          </w:p>
        </w:tc>
        <w:tc>
          <w:tcPr>
            <w:tcW w:w="4500" w:type="dxa"/>
          </w:tcPr>
          <w:p>
            <w:pPr>
              <w:spacing w:after="0"/>
            </w:pPr>
            <w:r>
              <w:t xml:space="preserve">Do you compare entitlements with usage on a schedule, and act on the gaps? (8.4)</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1.6</w:t>
            </w:r>
          </w:p>
        </w:tc>
        <w:tc>
          <w:tcPr>
            <w:tcW w:w="4500" w:type="dxa"/>
          </w:tcPr>
          <w:p>
            <w:pPr>
              <w:spacing w:after="0"/>
            </w:pPr>
            <w:r>
              <w:t xml:space="preserve">Is there a measurable target for data accuracy? (6.2.3)</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1.7</w:t>
            </w:r>
          </w:p>
        </w:tc>
        <w:tc>
          <w:tcPr>
            <w:tcW w:w="4500" w:type="dxa"/>
          </w:tcPr>
          <w:p>
            <w:pPr>
              <w:spacing w:after="0"/>
            </w:pPr>
            <w:r>
              <w:t xml:space="preserve">Are changes to the asset record controlled? (8.2)</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1.8</w:t>
            </w:r>
          </w:p>
        </w:tc>
        <w:tc>
          <w:tcPr>
            <w:tcW w:w="4500" w:type="dxa"/>
          </w:tcPr>
          <w:p>
            <w:pPr>
              <w:spacing w:after="0"/>
            </w:pPr>
            <w:r>
              <w:t xml:space="preserve">Are security and access controls applied to the asset data itself? (8.5)</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bl>
    <w:p>
      <w:pPr>
        <w:spacing w:after="0"/>
      </w:pPr>
    </w:p>
    <w:p>
      <w:pPr>
        <w:pStyle w:val="Heading2"/>
      </w:pPr>
      <w:r>
        <w:t xml:space="preserve">Tier 2: Life cycle integration ("greater efficiency across the life cycle")</w:t>
      </w:r>
    </w:p>
    <w:p>
      <w:r>
        <w:t xml:space="preserve">Aim: greater efficiency and cost-effectiveness across the asset life cycle.</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600"/>
        <w:gridCol w:w="4500"/>
        <w:gridCol w:w="1700"/>
        <w:gridCol w:w="3280"/>
      </w:tblGrid>
      <w:tr>
        <w:trPr>
          <w:cantSplit/>
          <w:tblHeader/>
        </w:trPr>
        <w:tc>
          <w:tcPr>
            <w:tcW w:w="600" w:type="dxa"/>
            <w:shd w:val="clear" w:color="auto" w:fill="D9E2E7"/>
          </w:tcPr>
          <w:p>
            <w:pPr>
              <w:spacing w:after="0"/>
            </w:pPr>
            <w:r>
              <w:rPr>
                <w:b/>
              </w:rPr>
              <w:t xml:space="preserve">#</w:t>
            </w:r>
          </w:p>
        </w:tc>
        <w:tc>
          <w:tcPr>
            <w:tcW w:w="4500" w:type="dxa"/>
            <w:shd w:val="clear" w:color="auto" w:fill="D9E2E7"/>
          </w:tcPr>
          <w:p>
            <w:pPr>
              <w:spacing w:after="0"/>
            </w:pPr>
            <w:r>
              <w:rPr>
                <w:b/>
              </w:rPr>
              <w:t xml:space="preserve">Question</w:t>
            </w:r>
          </w:p>
        </w:tc>
        <w:tc>
          <w:tcPr>
            <w:tcW w:w="1700" w:type="dxa"/>
            <w:shd w:val="clear" w:color="auto" w:fill="D9E2E7"/>
          </w:tcPr>
          <w:p>
            <w:pPr>
              <w:spacing w:after="0"/>
            </w:pPr>
            <w:r>
              <w:rPr>
                <w:b/>
              </w:rPr>
              <w:t xml:space="preserve">Yes / partly / no</w:t>
            </w:r>
          </w:p>
        </w:tc>
        <w:tc>
          <w:tcPr>
            <w:tcW w:w="3280" w:type="dxa"/>
            <w:shd w:val="clear" w:color="auto" w:fill="D9E2E7"/>
          </w:tcPr>
          <w:p>
            <w:pPr>
              <w:spacing w:after="0"/>
            </w:pPr>
            <w:r>
              <w:rPr>
                <w:b/>
              </w:rPr>
              <w:t xml:space="preserve">Evidence</w:t>
            </w:r>
          </w:p>
        </w:tc>
      </w:tr>
      <w:tr>
        <w:trPr>
          <w:cantSplit/>
          <w:trHeight w:val="480" w:hRule="atLeast"/>
        </w:trPr>
        <w:tc>
          <w:tcPr>
            <w:tcW w:w="600" w:type="dxa"/>
          </w:tcPr>
          <w:p>
            <w:pPr>
              <w:spacing w:after="0"/>
            </w:pPr>
            <w:r>
              <w:t xml:space="preserve">2.1</w:t>
            </w:r>
          </w:p>
        </w:tc>
        <w:tc>
          <w:tcPr>
            <w:tcW w:w="4500" w:type="dxa"/>
          </w:tcPr>
          <w:p>
            <w:pPr>
              <w:spacing w:after="0"/>
            </w:pPr>
            <w:r>
              <w:t xml:space="preserve">Do requests go through a specification and approval step before purchase?</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2.2</w:t>
            </w:r>
          </w:p>
        </w:tc>
        <w:tc>
          <w:tcPr>
            <w:tcW w:w="4500" w:type="dxa"/>
          </w:tcPr>
          <w:p>
            <w:pPr>
              <w:spacing w:after="0"/>
            </w:pPr>
            <w:r>
              <w:t xml:space="preserve">Is every acquisition recorded when it happens, not later?</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2.3</w:t>
            </w:r>
          </w:p>
        </w:tc>
        <w:tc>
          <w:tcPr>
            <w:tcW w:w="4500" w:type="dxa"/>
          </w:tcPr>
          <w:p>
            <w:pPr>
              <w:spacing w:after="0"/>
            </w:pPr>
            <w:r>
              <w:t xml:space="preserve">Do release and deployment steps update the asset record?</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2.4</w:t>
            </w:r>
          </w:p>
        </w:tc>
        <w:tc>
          <w:tcPr>
            <w:tcW w:w="4500" w:type="dxa"/>
          </w:tcPr>
          <w:p>
            <w:pPr>
              <w:spacing w:after="0"/>
            </w:pPr>
            <w:r>
              <w:t xml:space="preserve">Is use of assets monitored, including for cost-effectiveness?</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2.5</w:t>
            </w:r>
          </w:p>
        </w:tc>
        <w:tc>
          <w:tcPr>
            <w:tcW w:w="4500" w:type="dxa"/>
          </w:tcPr>
          <w:p>
            <w:pPr>
              <w:spacing w:after="0"/>
            </w:pPr>
            <w:r>
              <w:t xml:space="preserve">Is retirement a defined step with disposal and record keeping?</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2.6</w:t>
            </w:r>
          </w:p>
        </w:tc>
        <w:tc>
          <w:tcPr>
            <w:tcW w:w="4500" w:type="dxa"/>
          </w:tcPr>
          <w:p>
            <w:pPr>
              <w:spacing w:after="0"/>
            </w:pPr>
            <w:r>
              <w:t xml:space="preserve">Are authorizations and their execution logged (who, when, why)? (7.6.3)</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bl>
    <w:p>
      <w:pPr>
        <w:spacing w:after="0"/>
      </w:pPr>
    </w:p>
    <w:p>
      <w:pPr>
        <w:pStyle w:val="Heading2"/>
      </w:pPr>
      <w:r>
        <w:t xml:space="preserve">Tier 3: Optimization ("focus on cross-cutting processes")</w:t>
      </w:r>
    </w:p>
    <w:p>
      <w:r>
        <w:t xml:space="preserve">Aim: greater efficiency and effectiveness through the cross-cutting functional processes.</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600"/>
        <w:gridCol w:w="4500"/>
        <w:gridCol w:w="1700"/>
        <w:gridCol w:w="3280"/>
      </w:tblGrid>
      <w:tr>
        <w:trPr>
          <w:cantSplit/>
          <w:tblHeader/>
        </w:trPr>
        <w:tc>
          <w:tcPr>
            <w:tcW w:w="600" w:type="dxa"/>
            <w:shd w:val="clear" w:color="auto" w:fill="D9E2E7"/>
          </w:tcPr>
          <w:p>
            <w:pPr>
              <w:spacing w:after="0"/>
            </w:pPr>
            <w:r>
              <w:rPr>
                <w:b/>
              </w:rPr>
              <w:t xml:space="preserve">#</w:t>
            </w:r>
          </w:p>
        </w:tc>
        <w:tc>
          <w:tcPr>
            <w:tcW w:w="4500" w:type="dxa"/>
            <w:shd w:val="clear" w:color="auto" w:fill="D9E2E7"/>
          </w:tcPr>
          <w:p>
            <w:pPr>
              <w:spacing w:after="0"/>
            </w:pPr>
            <w:r>
              <w:rPr>
                <w:b/>
              </w:rPr>
              <w:t xml:space="preserve">Question</w:t>
            </w:r>
          </w:p>
        </w:tc>
        <w:tc>
          <w:tcPr>
            <w:tcW w:w="1700" w:type="dxa"/>
            <w:shd w:val="clear" w:color="auto" w:fill="D9E2E7"/>
          </w:tcPr>
          <w:p>
            <w:pPr>
              <w:spacing w:after="0"/>
            </w:pPr>
            <w:r>
              <w:rPr>
                <w:b/>
              </w:rPr>
              <w:t xml:space="preserve">Yes / partly / no</w:t>
            </w:r>
          </w:p>
        </w:tc>
        <w:tc>
          <w:tcPr>
            <w:tcW w:w="3280" w:type="dxa"/>
            <w:shd w:val="clear" w:color="auto" w:fill="D9E2E7"/>
          </w:tcPr>
          <w:p>
            <w:pPr>
              <w:spacing w:after="0"/>
            </w:pPr>
            <w:r>
              <w:rPr>
                <w:b/>
              </w:rPr>
              <w:t xml:space="preserve">Evidence</w:t>
            </w:r>
          </w:p>
        </w:tc>
      </w:tr>
      <w:tr>
        <w:trPr>
          <w:cantSplit/>
          <w:trHeight w:val="480" w:hRule="atLeast"/>
        </w:trPr>
        <w:tc>
          <w:tcPr>
            <w:tcW w:w="600" w:type="dxa"/>
          </w:tcPr>
          <w:p>
            <w:pPr>
              <w:spacing w:after="0"/>
            </w:pPr>
            <w:r>
              <w:t xml:space="preserve">3.1</w:t>
            </w:r>
          </w:p>
        </w:tc>
        <w:tc>
          <w:tcPr>
            <w:tcW w:w="4500" w:type="dxa"/>
          </w:tcPr>
          <w:p>
            <w:pPr>
              <w:spacing w:after="0"/>
            </w:pPr>
            <w:r>
              <w:t xml:space="preserve">Are supplier relationships and contracts managed, including compliance with terms beyond licensing? (8.7)</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3.2</w:t>
            </w:r>
          </w:p>
        </w:tc>
        <w:tc>
          <w:tcPr>
            <w:tcW w:w="4500" w:type="dxa"/>
          </w:tcPr>
          <w:p>
            <w:pPr>
              <w:spacing w:after="0"/>
            </w:pPr>
            <w:r>
              <w:t xml:space="preserve">Are asset costs and values tracked and tied to budgets?</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3.3</w:t>
            </w:r>
          </w:p>
        </w:tc>
        <w:tc>
          <w:tcPr>
            <w:tcW w:w="4500" w:type="dxa"/>
          </w:tcPr>
          <w:p>
            <w:pPr>
              <w:spacing w:after="0"/>
            </w:pPr>
            <w:r>
              <w:t xml:space="preserve">Are the service levels that ITAM depends on defined and recorded?</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3.4</w:t>
            </w:r>
          </w:p>
        </w:tc>
        <w:tc>
          <w:tcPr>
            <w:tcW w:w="4500" w:type="dxa"/>
          </w:tcPr>
          <w:p>
            <w:pPr>
              <w:spacing w:after="0"/>
            </w:pPr>
            <w:r>
              <w:t xml:space="preserve">Are risks not covered elsewhere managed, with the treatment checked? (6.1.2, 6.1.3)</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r>
        <w:trPr>
          <w:cantSplit/>
          <w:trHeight w:val="480" w:hRule="atLeast"/>
        </w:trPr>
        <w:tc>
          <w:tcPr>
            <w:tcW w:w="600" w:type="dxa"/>
          </w:tcPr>
          <w:p>
            <w:pPr>
              <w:spacing w:after="0"/>
            </w:pPr>
            <w:r>
              <w:t xml:space="preserve">3.5</w:t>
            </w:r>
          </w:p>
        </w:tc>
        <w:tc>
          <w:tcPr>
            <w:tcW w:w="4500" w:type="dxa"/>
          </w:tcPr>
          <w:p>
            <w:pPr>
              <w:spacing w:after="0"/>
            </w:pPr>
            <w:r>
              <w:t xml:space="preserve">Is ITAM performance measured and reported, financial and non-financial? (9.1)</w:t>
            </w:r>
          </w:p>
        </w:tc>
        <w:tc>
          <w:tcPr>
            <w:tcW w:w="1700" w:type="dxa"/>
          </w:tcPr>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Partly</w:t>
            </w:r>
          </w:p>
          <w:p>
            <w:pPr>
              <w:spacing w:after="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3280" w:type="dxa"/>
          </w:tcPr>
          <w:p>
            <w:pPr>
              <w:spacing w:after="0"/>
            </w:pPr>
          </w:p>
        </w:tc>
      </w:tr>
    </w:tbl>
    <w:p>
      <w:pPr>
        <w:spacing w:after="0"/>
      </w:pPr>
    </w:p>
    <w:p>
      <w:pPr>
        <w:pStyle w:val="Heading2"/>
      </w:pPr>
      <w:r>
        <w:t xml:space="preserve">Work out your tier</w:t>
      </w:r>
    </w:p>
    <w:p>
      <w:r>
        <w:t xml:space="preserve">Count your answers for each tier, then check the last column. The web page and the Excel workbook do this for you; in Word, count by hand.</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016"/>
        <w:gridCol w:w="2016"/>
        <w:gridCol w:w="2016"/>
        <w:gridCol w:w="2016"/>
        <w:gridCol w:w="2016"/>
      </w:tblGrid>
      <w:tr>
        <w:trPr>
          <w:cantSplit/>
          <w:tblHeader/>
        </w:trPr>
        <w:tc>
          <w:tcPr>
            <w:tcW w:w="2016" w:type="dxa"/>
            <w:shd w:val="clear" w:color="auto" w:fill="D9E2E7"/>
          </w:tcPr>
          <w:p>
            <w:pPr>
              <w:spacing w:after="0"/>
            </w:pPr>
            <w:r>
              <w:rPr>
                <w:b/>
              </w:rPr>
              <w:t xml:space="preserve">Tier</w:t>
            </w:r>
          </w:p>
        </w:tc>
        <w:tc>
          <w:tcPr>
            <w:tcW w:w="2016" w:type="dxa"/>
            <w:shd w:val="clear" w:color="auto" w:fill="D9E2E7"/>
          </w:tcPr>
          <w:p>
            <w:pPr>
              <w:spacing w:after="0"/>
            </w:pPr>
            <w:r>
              <w:rPr>
                <w:b/>
              </w:rPr>
              <w:t xml:space="preserve">Yes</w:t>
            </w:r>
          </w:p>
        </w:tc>
        <w:tc>
          <w:tcPr>
            <w:tcW w:w="2016" w:type="dxa"/>
            <w:shd w:val="clear" w:color="auto" w:fill="D9E2E7"/>
          </w:tcPr>
          <w:p>
            <w:pPr>
              <w:spacing w:after="0"/>
            </w:pPr>
            <w:r>
              <w:rPr>
                <w:b/>
              </w:rPr>
              <w:t xml:space="preserve">Partly</w:t>
            </w:r>
          </w:p>
        </w:tc>
        <w:tc>
          <w:tcPr>
            <w:tcW w:w="2016" w:type="dxa"/>
            <w:shd w:val="clear" w:color="auto" w:fill="D9E2E7"/>
          </w:tcPr>
          <w:p>
            <w:pPr>
              <w:spacing w:after="0"/>
            </w:pPr>
            <w:r>
              <w:rPr>
                <w:b/>
              </w:rPr>
              <w:t xml:space="preserve">No</w:t>
            </w:r>
          </w:p>
        </w:tc>
        <w:tc>
          <w:tcPr>
            <w:tcW w:w="2016" w:type="dxa"/>
            <w:shd w:val="clear" w:color="auto" w:fill="D9E2E7"/>
          </w:tcPr>
          <w:p>
            <w:pPr>
              <w:spacing w:after="0"/>
            </w:pPr>
            <w:r>
              <w:rPr>
                <w:b/>
              </w:rPr>
              <w:t xml:space="preserve">Met? (no "no", at most one "partly")</w:t>
            </w:r>
          </w:p>
        </w:tc>
      </w:tr>
      <w:tr>
        <w:trPr>
          <w:cantSplit/>
          <w:trHeight w:val="480" w:hRule="atLeast"/>
        </w:trPr>
        <w:tc>
          <w:tcPr>
            <w:tcW w:w="2016" w:type="dxa"/>
          </w:tcPr>
          <w:p>
            <w:pPr>
              <w:spacing w:after="0"/>
            </w:pPr>
            <w:r>
              <w:t xml:space="preserve">1</w:t>
            </w:r>
          </w:p>
        </w:tc>
        <w:tc>
          <w:tcPr>
            <w:tcW w:w="2016" w:type="dxa"/>
          </w:tcPr>
          <w:p>
            <w:pPr>
              <w:spacing w:after="0"/>
            </w:pPr>
          </w:p>
        </w:tc>
        <w:tc>
          <w:tcPr>
            <w:tcW w:w="2016" w:type="dxa"/>
          </w:tcPr>
          <w:p>
            <w:pPr>
              <w:spacing w:after="0"/>
            </w:pPr>
          </w:p>
        </w:tc>
        <w:tc>
          <w:tcPr>
            <w:tcW w:w="2016" w:type="dxa"/>
          </w:tcPr>
          <w:p>
            <w:pPr>
              <w:spacing w:after="0"/>
            </w:pPr>
          </w:p>
        </w:tc>
        <w:tc>
          <w:tcPr>
            <w:tcW w:w="2016" w:type="dxa"/>
          </w:tcPr>
          <w:p>
            <w:pPr>
              <w:spacing w:after="0"/>
            </w:pPr>
          </w:p>
        </w:tc>
      </w:tr>
      <w:tr>
        <w:trPr>
          <w:cantSplit/>
          <w:trHeight w:val="480" w:hRule="atLeast"/>
        </w:trPr>
        <w:tc>
          <w:tcPr>
            <w:tcW w:w="2016" w:type="dxa"/>
          </w:tcPr>
          <w:p>
            <w:pPr>
              <w:spacing w:after="0"/>
            </w:pPr>
            <w:r>
              <w:t xml:space="preserve">2</w:t>
            </w:r>
          </w:p>
        </w:tc>
        <w:tc>
          <w:tcPr>
            <w:tcW w:w="2016" w:type="dxa"/>
          </w:tcPr>
          <w:p>
            <w:pPr>
              <w:spacing w:after="0"/>
            </w:pPr>
          </w:p>
        </w:tc>
        <w:tc>
          <w:tcPr>
            <w:tcW w:w="2016" w:type="dxa"/>
          </w:tcPr>
          <w:p>
            <w:pPr>
              <w:spacing w:after="0"/>
            </w:pPr>
          </w:p>
        </w:tc>
        <w:tc>
          <w:tcPr>
            <w:tcW w:w="2016" w:type="dxa"/>
          </w:tcPr>
          <w:p>
            <w:pPr>
              <w:spacing w:after="0"/>
            </w:pPr>
          </w:p>
        </w:tc>
        <w:tc>
          <w:tcPr>
            <w:tcW w:w="2016" w:type="dxa"/>
          </w:tcPr>
          <w:p>
            <w:pPr>
              <w:spacing w:after="0"/>
            </w:pPr>
          </w:p>
        </w:tc>
      </w:tr>
      <w:tr>
        <w:trPr>
          <w:cantSplit/>
          <w:trHeight w:val="480" w:hRule="atLeast"/>
        </w:trPr>
        <w:tc>
          <w:tcPr>
            <w:tcW w:w="2016" w:type="dxa"/>
          </w:tcPr>
          <w:p>
            <w:pPr>
              <w:spacing w:after="0"/>
            </w:pPr>
            <w:r>
              <w:t xml:space="preserve">3</w:t>
            </w:r>
          </w:p>
        </w:tc>
        <w:tc>
          <w:tcPr>
            <w:tcW w:w="2016" w:type="dxa"/>
          </w:tcPr>
          <w:p>
            <w:pPr>
              <w:spacing w:after="0"/>
            </w:pPr>
          </w:p>
        </w:tc>
        <w:tc>
          <w:tcPr>
            <w:tcW w:w="2016" w:type="dxa"/>
          </w:tcPr>
          <w:p>
            <w:pPr>
              <w:spacing w:after="0"/>
            </w:pPr>
          </w:p>
        </w:tc>
        <w:tc>
          <w:tcPr>
            <w:tcW w:w="2016" w:type="dxa"/>
          </w:tcPr>
          <w:p>
            <w:pPr>
              <w:spacing w:after="0"/>
            </w:pPr>
          </w:p>
        </w:tc>
        <w:tc>
          <w:tcPr>
            <w:tcW w:w="2016" w:type="dxa"/>
          </w:tcPr>
          <w:p>
            <w:pPr>
              <w:spacing w:after="0"/>
            </w:pPr>
          </w:p>
        </w:tc>
      </w:tr>
    </w:tbl>
    <w:p>
      <w:pPr>
        <w:spacing w:after="0"/>
      </w:pPr>
    </w:p>
    <w:p>
      <w:r>
        <w:t xml:space="preserve">Your assumed tier: the highest tier you met, where every tier below it is also met. If tier 1 is not met, you are below tier 1.</w:t>
      </w:r>
    </w:p>
    <w:p>
      <w:pPr>
        <w:pStyle w:val="Heading2"/>
      </w:pPr>
      <w:r>
        <w:t xml:space="preserve">Gap report</w:t>
      </w:r>
    </w:p>
    <w:p>
      <w:r>
        <w:t xml:space="preserve">List every question you answered "no" or "partly", with the step that closes it. The web page builds this from your answers, and the Excel workbook has a Gap report sheet you can filter. In Word, write your answer in the third column and delete the rows you do not need.</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1680"/>
        <w:gridCol w:w="1680"/>
        <w:gridCol w:w="1680"/>
        <w:gridCol w:w="1680"/>
        <w:gridCol w:w="1680"/>
        <w:gridCol w:w="1680"/>
      </w:tblGrid>
      <w:tr>
        <w:trPr>
          <w:cantSplit/>
          <w:tblHeader/>
        </w:trPr>
        <w:tc>
          <w:tcPr>
            <w:tcW w:w="1680" w:type="dxa"/>
            <w:shd w:val="clear" w:color="auto" w:fill="D9E2E7"/>
          </w:tcPr>
          <w:p>
            <w:pPr>
              <w:spacing w:after="0"/>
            </w:pPr>
            <w:r>
              <w:rPr>
                <w:b/>
              </w:rPr>
              <w:t xml:space="preserve">#</w:t>
            </w:r>
          </w:p>
        </w:tc>
        <w:tc>
          <w:tcPr>
            <w:tcW w:w="1680" w:type="dxa"/>
            <w:shd w:val="clear" w:color="auto" w:fill="D9E2E7"/>
          </w:tcPr>
          <w:p>
            <w:pPr>
              <w:spacing w:after="0"/>
            </w:pPr>
            <w:r>
              <w:rPr>
                <w:b/>
              </w:rPr>
              <w:t xml:space="preserve">Question</w:t>
            </w:r>
          </w:p>
        </w:tc>
        <w:tc>
          <w:tcPr>
            <w:tcW w:w="1680" w:type="dxa"/>
            <w:shd w:val="clear" w:color="auto" w:fill="D9E2E7"/>
          </w:tcPr>
          <w:p>
            <w:pPr>
              <w:spacing w:after="0"/>
            </w:pPr>
            <w:r>
              <w:rPr>
                <w:b/>
              </w:rPr>
              <w:t xml:space="preserve">Your answer</w:t>
            </w:r>
          </w:p>
        </w:tc>
        <w:tc>
          <w:tcPr>
            <w:tcW w:w="1680" w:type="dxa"/>
            <w:shd w:val="clear" w:color="auto" w:fill="D9E2E7"/>
          </w:tcPr>
          <w:p>
            <w:pPr>
              <w:spacing w:after="0"/>
            </w:pPr>
            <w:r>
              <w:rPr>
                <w:b/>
              </w:rPr>
              <w:t xml:space="preserve">What closes the gap</w:t>
            </w:r>
          </w:p>
        </w:tc>
        <w:tc>
          <w:tcPr>
            <w:tcW w:w="1680" w:type="dxa"/>
            <w:shd w:val="clear" w:color="auto" w:fill="D9E2E7"/>
          </w:tcPr>
          <w:p>
            <w:pPr>
              <w:spacing w:after="0"/>
            </w:pPr>
            <w:r>
              <w:rPr>
                <w:b/>
              </w:rPr>
              <w:t xml:space="preserve">Owner</w:t>
            </w:r>
          </w:p>
        </w:tc>
        <w:tc>
          <w:tcPr>
            <w:tcW w:w="1680" w:type="dxa"/>
            <w:shd w:val="clear" w:color="auto" w:fill="D9E2E7"/>
          </w:tcPr>
          <w:p>
            <w:pPr>
              <w:spacing w:after="0"/>
            </w:pPr>
            <w:r>
              <w:rPr>
                <w:b/>
              </w:rPr>
              <w:t xml:space="preserve">Due date</w:t>
            </w:r>
          </w:p>
        </w:tc>
      </w:tr>
      <w:tr>
        <w:trPr>
          <w:cantSplit/>
          <w:trHeight w:val="480" w:hRule="atLeast"/>
        </w:trPr>
        <w:tc>
          <w:tcPr>
            <w:tcW w:w="1680" w:type="dxa"/>
          </w:tcPr>
          <w:p>
            <w:pPr>
              <w:spacing w:after="0"/>
            </w:pPr>
            <w:r>
              <w:t xml:space="preserve">1.1</w:t>
            </w:r>
          </w:p>
        </w:tc>
        <w:tc>
          <w:tcPr>
            <w:tcW w:w="1680" w:type="dxa"/>
          </w:tcPr>
          <w:p>
            <w:pPr>
              <w:spacing w:after="0"/>
            </w:pPr>
            <w:r>
              <w:t xml:space="preserve">A record for every asset, with an owner</w:t>
            </w:r>
          </w:p>
        </w:tc>
        <w:tc>
          <w:tcPr>
            <w:tcW w:w="1680" w:type="dxa"/>
          </w:tcPr>
          <w:p>
            <w:pPr>
              <w:spacing w:after="0"/>
            </w:pPr>
          </w:p>
        </w:tc>
        <w:tc>
          <w:tcPr>
            <w:tcW w:w="1680" w:type="dxa"/>
          </w:tcPr>
          <w:p>
            <w:pPr>
              <w:spacing w:after="0"/>
            </w:pPr>
            <w:r>
              <w:t xml:space="preserve">Build one record per asset in scope and name an owner for each. Start from the asset record template.</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1.2</w:t>
            </w:r>
          </w:p>
        </w:tc>
        <w:tc>
          <w:tcPr>
            <w:tcW w:w="1680" w:type="dxa"/>
          </w:tcPr>
          <w:p>
            <w:pPr>
              <w:spacing w:after="0"/>
            </w:pPr>
            <w:r>
              <w:t xml:space="preserve">Each record says whether the asset is authorized</w:t>
            </w:r>
          </w:p>
        </w:tc>
        <w:tc>
          <w:tcPr>
            <w:tcW w:w="1680" w:type="dxa"/>
          </w:tcPr>
          <w:p>
            <w:pPr>
              <w:spacing w:after="0"/>
            </w:pPr>
          </w:p>
        </w:tc>
        <w:tc>
          <w:tcPr>
            <w:tcW w:w="1680" w:type="dxa"/>
          </w:tcPr>
          <w:p>
            <w:pPr>
              <w:spacing w:after="0"/>
            </w:pPr>
            <w:r>
              <w:t xml:space="preserve">Add an authorized yes/no field to every record and fill it from purchase and approval evidence.</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1.3</w:t>
            </w:r>
          </w:p>
        </w:tc>
        <w:tc>
          <w:tcPr>
            <w:tcW w:w="1680" w:type="dxa"/>
          </w:tcPr>
          <w:p>
            <w:pPr>
              <w:spacing w:after="0"/>
            </w:pPr>
            <w:r>
              <w:t xml:space="preserve">Records verified against what is installed</w:t>
            </w:r>
          </w:p>
        </w:tc>
        <w:tc>
          <w:tcPr>
            <w:tcW w:w="1680" w:type="dxa"/>
          </w:tcPr>
          <w:p>
            <w:pPr>
              <w:spacing w:after="0"/>
            </w:pPr>
          </w:p>
        </w:tc>
        <w:tc>
          <w:tcPr>
            <w:tcW w:w="1680" w:type="dxa"/>
          </w:tcPr>
          <w:p>
            <w:pPr>
              <w:spacing w:after="0"/>
            </w:pPr>
            <w:r>
              <w:t xml:space="preserve">Set a schedule (at least quarterly) to compare records with discovery data, and log the differences found.</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1.4</w:t>
            </w:r>
          </w:p>
        </w:tc>
        <w:tc>
          <w:tcPr>
            <w:tcW w:w="1680" w:type="dxa"/>
          </w:tcPr>
          <w:p>
            <w:pPr>
              <w:spacing w:after="0"/>
            </w:pPr>
            <w:r>
              <w:t xml:space="preserve">Entitlement records held</w:t>
            </w:r>
          </w:p>
        </w:tc>
        <w:tc>
          <w:tcPr>
            <w:tcW w:w="1680" w:type="dxa"/>
          </w:tcPr>
          <w:p>
            <w:pPr>
              <w:spacing w:after="0"/>
            </w:pPr>
          </w:p>
        </w:tc>
        <w:tc>
          <w:tcPr>
            <w:tcW w:w="1680" w:type="dxa"/>
          </w:tcPr>
          <w:p>
            <w:pPr>
              <w:spacing w:after="0"/>
            </w:pPr>
            <w:r>
              <w:t xml:space="preserve">Collect licenses, contracts, and proofs of purchase into one entitlement list per product.</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1.5</w:t>
            </w:r>
          </w:p>
        </w:tc>
        <w:tc>
          <w:tcPr>
            <w:tcW w:w="1680" w:type="dxa"/>
          </w:tcPr>
          <w:p>
            <w:pPr>
              <w:spacing w:after="0"/>
            </w:pPr>
            <w:r>
              <w:t xml:space="preserve">Entitlements compared with usage</w:t>
            </w:r>
          </w:p>
        </w:tc>
        <w:tc>
          <w:tcPr>
            <w:tcW w:w="1680" w:type="dxa"/>
          </w:tcPr>
          <w:p>
            <w:pPr>
              <w:spacing w:after="0"/>
            </w:pPr>
          </w:p>
        </w:tc>
        <w:tc>
          <w:tcPr>
            <w:tcW w:w="1680" w:type="dxa"/>
          </w:tcPr>
          <w:p>
            <w:pPr>
              <w:spacing w:after="0"/>
            </w:pPr>
            <w:r>
              <w:t xml:space="preserve">Run the license position workbook on a schedule and give each shortfall or surplus an owner.</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1.6</w:t>
            </w:r>
          </w:p>
        </w:tc>
        <w:tc>
          <w:tcPr>
            <w:tcW w:w="1680" w:type="dxa"/>
          </w:tcPr>
          <w:p>
            <w:pPr>
              <w:spacing w:after="0"/>
            </w:pPr>
            <w:r>
              <w:t xml:space="preserve">A measurable target for data accuracy</w:t>
            </w:r>
          </w:p>
        </w:tc>
        <w:tc>
          <w:tcPr>
            <w:tcW w:w="1680" w:type="dxa"/>
          </w:tcPr>
          <w:p>
            <w:pPr>
              <w:spacing w:after="0"/>
            </w:pPr>
          </w:p>
        </w:tc>
        <w:tc>
          <w:tcPr>
            <w:tcW w:w="1680" w:type="dxa"/>
          </w:tcPr>
          <w:p>
            <w:pPr>
              <w:spacing w:after="0"/>
            </w:pPr>
            <w:r>
              <w:t xml:space="preserve">Pick a measurable accuracy target, such as the share of records verified this quarter, and report against it.</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1.7</w:t>
            </w:r>
          </w:p>
        </w:tc>
        <w:tc>
          <w:tcPr>
            <w:tcW w:w="1680" w:type="dxa"/>
          </w:tcPr>
          <w:p>
            <w:pPr>
              <w:spacing w:after="0"/>
            </w:pPr>
            <w:r>
              <w:t xml:space="preserve">Changes to the asset record controlled</w:t>
            </w:r>
          </w:p>
        </w:tc>
        <w:tc>
          <w:tcPr>
            <w:tcW w:w="1680" w:type="dxa"/>
          </w:tcPr>
          <w:p>
            <w:pPr>
              <w:spacing w:after="0"/>
            </w:pPr>
          </w:p>
        </w:tc>
        <w:tc>
          <w:tcPr>
            <w:tcW w:w="1680" w:type="dxa"/>
          </w:tcPr>
          <w:p>
            <w:pPr>
              <w:spacing w:after="0"/>
            </w:pPr>
            <w:r>
              <w:t xml:space="preserve">Require an authorization entry before any record changes, and log who changed what and when.</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1.8</w:t>
            </w:r>
          </w:p>
        </w:tc>
        <w:tc>
          <w:tcPr>
            <w:tcW w:w="1680" w:type="dxa"/>
          </w:tcPr>
          <w:p>
            <w:pPr>
              <w:spacing w:after="0"/>
            </w:pPr>
            <w:r>
              <w:t xml:space="preserve">Security applied to the asset data</w:t>
            </w:r>
          </w:p>
        </w:tc>
        <w:tc>
          <w:tcPr>
            <w:tcW w:w="1680" w:type="dxa"/>
          </w:tcPr>
          <w:p>
            <w:pPr>
              <w:spacing w:after="0"/>
            </w:pPr>
          </w:p>
        </w:tc>
        <w:tc>
          <w:tcPr>
            <w:tcW w:w="1680" w:type="dxa"/>
          </w:tcPr>
          <w:p>
            <w:pPr>
              <w:spacing w:after="0"/>
            </w:pPr>
            <w:r>
              <w:t xml:space="preserve">Limit who can view and edit the asset data, and review that access on a schedule.</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2.1</w:t>
            </w:r>
          </w:p>
        </w:tc>
        <w:tc>
          <w:tcPr>
            <w:tcW w:w="1680" w:type="dxa"/>
          </w:tcPr>
          <w:p>
            <w:pPr>
              <w:spacing w:after="0"/>
            </w:pPr>
            <w:r>
              <w:t xml:space="preserve">Specification and approval before purchase</w:t>
            </w:r>
          </w:p>
        </w:tc>
        <w:tc>
          <w:tcPr>
            <w:tcW w:w="1680" w:type="dxa"/>
          </w:tcPr>
          <w:p>
            <w:pPr>
              <w:spacing w:after="0"/>
            </w:pPr>
          </w:p>
        </w:tc>
        <w:tc>
          <w:tcPr>
            <w:tcW w:w="1680" w:type="dxa"/>
          </w:tcPr>
          <w:p>
            <w:pPr>
              <w:spacing w:after="0"/>
            </w:pPr>
            <w:r>
              <w:t xml:space="preserve">Add a request step that records the need and an approval before any purchase.</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2.2</w:t>
            </w:r>
          </w:p>
        </w:tc>
        <w:tc>
          <w:tcPr>
            <w:tcW w:w="1680" w:type="dxa"/>
          </w:tcPr>
          <w:p>
            <w:pPr>
              <w:spacing w:after="0"/>
            </w:pPr>
            <w:r>
              <w:t xml:space="preserve">Acquisitions recorded when they happen</w:t>
            </w:r>
          </w:p>
        </w:tc>
        <w:tc>
          <w:tcPr>
            <w:tcW w:w="1680" w:type="dxa"/>
          </w:tcPr>
          <w:p>
            <w:pPr>
              <w:spacing w:after="0"/>
            </w:pPr>
          </w:p>
        </w:tc>
        <w:tc>
          <w:tcPr>
            <w:tcW w:w="1680" w:type="dxa"/>
          </w:tcPr>
          <w:p>
            <w:pPr>
              <w:spacing w:after="0"/>
            </w:pPr>
            <w:r>
              <w:t xml:space="preserve">Make creating the asset record a step of buying, not a later cleanup.</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2.3</w:t>
            </w:r>
          </w:p>
        </w:tc>
        <w:tc>
          <w:tcPr>
            <w:tcW w:w="1680" w:type="dxa"/>
          </w:tcPr>
          <w:p>
            <w:pPr>
              <w:spacing w:after="0"/>
            </w:pPr>
            <w:r>
              <w:t xml:space="preserve">Release and deployment update the record</w:t>
            </w:r>
          </w:p>
        </w:tc>
        <w:tc>
          <w:tcPr>
            <w:tcW w:w="1680" w:type="dxa"/>
          </w:tcPr>
          <w:p>
            <w:pPr>
              <w:spacing w:after="0"/>
            </w:pPr>
          </w:p>
        </w:tc>
        <w:tc>
          <w:tcPr>
            <w:tcW w:w="1680" w:type="dxa"/>
          </w:tcPr>
          <w:p>
            <w:pPr>
              <w:spacing w:after="0"/>
            </w:pPr>
            <w:r>
              <w:t xml:space="preserve">Add a record-update step to the release and deployment checklists.</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2.4</w:t>
            </w:r>
          </w:p>
        </w:tc>
        <w:tc>
          <w:tcPr>
            <w:tcW w:w="1680" w:type="dxa"/>
          </w:tcPr>
          <w:p>
            <w:pPr>
              <w:spacing w:after="0"/>
            </w:pPr>
            <w:r>
              <w:t xml:space="preserve">Use monitored, including cost-effectiveness</w:t>
            </w:r>
          </w:p>
        </w:tc>
        <w:tc>
          <w:tcPr>
            <w:tcW w:w="1680" w:type="dxa"/>
          </w:tcPr>
          <w:p>
            <w:pPr>
              <w:spacing w:after="0"/>
            </w:pPr>
          </w:p>
        </w:tc>
        <w:tc>
          <w:tcPr>
            <w:tcW w:w="1680" w:type="dxa"/>
          </w:tcPr>
          <w:p>
            <w:pPr>
              <w:spacing w:after="0"/>
            </w:pPr>
            <w:r>
              <w:t xml:space="preserve">Track usage for each major asset and review its cost against its value on a schedule.</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2.5</w:t>
            </w:r>
          </w:p>
        </w:tc>
        <w:tc>
          <w:tcPr>
            <w:tcW w:w="1680" w:type="dxa"/>
          </w:tcPr>
          <w:p>
            <w:pPr>
              <w:spacing w:after="0"/>
            </w:pPr>
            <w:r>
              <w:t xml:space="preserve">Retirement is a defined step</w:t>
            </w:r>
          </w:p>
        </w:tc>
        <w:tc>
          <w:tcPr>
            <w:tcW w:w="1680" w:type="dxa"/>
          </w:tcPr>
          <w:p>
            <w:pPr>
              <w:spacing w:after="0"/>
            </w:pPr>
          </w:p>
        </w:tc>
        <w:tc>
          <w:tcPr>
            <w:tcW w:w="1680" w:type="dxa"/>
          </w:tcPr>
          <w:p>
            <w:pPr>
              <w:spacing w:after="0"/>
            </w:pPr>
            <w:r>
              <w:t xml:space="preserve">Write a retirement procedure that covers disposal, data removal, and closing the record.</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2.6</w:t>
            </w:r>
          </w:p>
        </w:tc>
        <w:tc>
          <w:tcPr>
            <w:tcW w:w="1680" w:type="dxa"/>
          </w:tcPr>
          <w:p>
            <w:pPr>
              <w:spacing w:after="0"/>
            </w:pPr>
            <w:r>
              <w:t xml:space="preserve">Authorizations and their execution logged</w:t>
            </w:r>
          </w:p>
        </w:tc>
        <w:tc>
          <w:tcPr>
            <w:tcW w:w="1680" w:type="dxa"/>
          </w:tcPr>
          <w:p>
            <w:pPr>
              <w:spacing w:after="0"/>
            </w:pPr>
          </w:p>
        </w:tc>
        <w:tc>
          <w:tcPr>
            <w:tcW w:w="1680" w:type="dxa"/>
          </w:tcPr>
          <w:p>
            <w:pPr>
              <w:spacing w:after="0"/>
            </w:pPr>
            <w:r>
              <w:t xml:space="preserve">Use the authorization log template for approvals and for who carried them out.</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3.1</w:t>
            </w:r>
          </w:p>
        </w:tc>
        <w:tc>
          <w:tcPr>
            <w:tcW w:w="1680" w:type="dxa"/>
          </w:tcPr>
          <w:p>
            <w:pPr>
              <w:spacing w:after="0"/>
            </w:pPr>
            <w:r>
              <w:t xml:space="preserve">Suppliers and contracts managed</w:t>
            </w:r>
          </w:p>
        </w:tc>
        <w:tc>
          <w:tcPr>
            <w:tcW w:w="1680" w:type="dxa"/>
          </w:tcPr>
          <w:p>
            <w:pPr>
              <w:spacing w:after="0"/>
            </w:pPr>
          </w:p>
        </w:tc>
        <w:tc>
          <w:tcPr>
            <w:tcW w:w="1680" w:type="dxa"/>
          </w:tcPr>
          <w:p>
            <w:pPr>
              <w:spacing w:after="0"/>
            </w:pPr>
            <w:r>
              <w:t xml:space="preserve">Keep a vendor and contract register, and check compliance with contract terms as well as licensing.</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3.2</w:t>
            </w:r>
          </w:p>
        </w:tc>
        <w:tc>
          <w:tcPr>
            <w:tcW w:w="1680" w:type="dxa"/>
          </w:tcPr>
          <w:p>
            <w:pPr>
              <w:spacing w:after="0"/>
            </w:pPr>
            <w:r>
              <w:t xml:space="preserve">Costs and values tied to budgets</w:t>
            </w:r>
          </w:p>
        </w:tc>
        <w:tc>
          <w:tcPr>
            <w:tcW w:w="1680" w:type="dxa"/>
          </w:tcPr>
          <w:p>
            <w:pPr>
              <w:spacing w:after="0"/>
            </w:pPr>
          </w:p>
        </w:tc>
        <w:tc>
          <w:tcPr>
            <w:tcW w:w="1680" w:type="dxa"/>
          </w:tcPr>
          <w:p>
            <w:pPr>
              <w:spacing w:after="0"/>
            </w:pPr>
            <w:r>
              <w:t xml:space="preserve">Record the cost and value of each asset and tie them to budget lines.</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3.3</w:t>
            </w:r>
          </w:p>
        </w:tc>
        <w:tc>
          <w:tcPr>
            <w:tcW w:w="1680" w:type="dxa"/>
          </w:tcPr>
          <w:p>
            <w:pPr>
              <w:spacing w:after="0"/>
            </w:pPr>
            <w:r>
              <w:t xml:space="preserve">Service levels defined</w:t>
            </w:r>
          </w:p>
        </w:tc>
        <w:tc>
          <w:tcPr>
            <w:tcW w:w="1680" w:type="dxa"/>
          </w:tcPr>
          <w:p>
            <w:pPr>
              <w:spacing w:after="0"/>
            </w:pPr>
          </w:p>
        </w:tc>
        <w:tc>
          <w:tcPr>
            <w:tcW w:w="1680" w:type="dxa"/>
          </w:tcPr>
          <w:p>
            <w:pPr>
              <w:spacing w:after="0"/>
            </w:pPr>
            <w:r>
              <w:t xml:space="preserve">List the services ITAM depends on and record the agreed service level for each.</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3.4</w:t>
            </w:r>
          </w:p>
        </w:tc>
        <w:tc>
          <w:tcPr>
            <w:tcW w:w="1680" w:type="dxa"/>
          </w:tcPr>
          <w:p>
            <w:pPr>
              <w:spacing w:after="0"/>
            </w:pPr>
            <w:r>
              <w:t xml:space="preserve">Other risks managed</w:t>
            </w:r>
          </w:p>
        </w:tc>
        <w:tc>
          <w:tcPr>
            <w:tcW w:w="1680" w:type="dxa"/>
          </w:tcPr>
          <w:p>
            <w:pPr>
              <w:spacing w:after="0"/>
            </w:pPr>
          </w:p>
        </w:tc>
        <w:tc>
          <w:tcPr>
            <w:tcW w:w="1680" w:type="dxa"/>
          </w:tcPr>
          <w:p>
            <w:pPr>
              <w:spacing w:after="0"/>
            </w:pPr>
            <w:r>
              <w:t xml:space="preserve">Run an ITAM risk assessment, record the treatment for each risk, and check that it worked.</w:t>
            </w: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3.5</w:t>
            </w:r>
          </w:p>
        </w:tc>
        <w:tc>
          <w:tcPr>
            <w:tcW w:w="1680" w:type="dxa"/>
          </w:tcPr>
          <w:p>
            <w:pPr>
              <w:spacing w:after="0"/>
            </w:pPr>
            <w:r>
              <w:t xml:space="preserve">Performance measured and reported</w:t>
            </w:r>
          </w:p>
        </w:tc>
        <w:tc>
          <w:tcPr>
            <w:tcW w:w="1680" w:type="dxa"/>
          </w:tcPr>
          <w:p>
            <w:pPr>
              <w:spacing w:after="0"/>
            </w:pPr>
          </w:p>
        </w:tc>
        <w:tc>
          <w:tcPr>
            <w:tcW w:w="1680" w:type="dxa"/>
          </w:tcPr>
          <w:p>
            <w:pPr>
              <w:spacing w:after="0"/>
            </w:pPr>
            <w:r>
              <w:t xml:space="preserve">Define financial and non-financial ITAM measures and report them to management on a schedule.</w:t>
            </w:r>
          </w:p>
        </w:tc>
        <w:tc>
          <w:tcPr>
            <w:tcW w:w="1680" w:type="dxa"/>
          </w:tcPr>
          <w:p>
            <w:pPr>
              <w:spacing w:after="0"/>
            </w:pPr>
          </w:p>
        </w:tc>
        <w:tc>
          <w:tcPr>
            <w:tcW w:w="1680" w:type="dxa"/>
          </w:tcPr>
          <w:p>
            <w:pPr>
              <w:spacing w:after="0"/>
            </w:pPr>
          </w:p>
        </w:tc>
      </w:tr>
    </w:tbl>
    <w:p>
      <w:pPr>
        <w:spacing w:after="0"/>
      </w:pPr>
    </w:p>
    <w:p>
      <w:pPr>
        <w:pStyle w:val="Heading2"/>
      </w:pPr>
      <w:r>
        <w:t xml:space="preserve">Result</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1680"/>
        <w:gridCol w:w="1680"/>
        <w:gridCol w:w="1680"/>
        <w:gridCol w:w="1680"/>
        <w:gridCol w:w="1680"/>
        <w:gridCol w:w="1680"/>
      </w:tblGrid>
      <w:tr>
        <w:trPr>
          <w:cantSplit/>
          <w:tblHeader/>
        </w:trPr>
        <w:tc>
          <w:tcPr>
            <w:tcW w:w="1680" w:type="dxa"/>
            <w:shd w:val="clear" w:color="auto" w:fill="D9E2E7"/>
          </w:tcPr>
          <w:p>
            <w:pPr>
              <w:spacing w:after="0"/>
            </w:pPr>
            <w:r>
              <w:rPr>
                <w:b/>
              </w:rPr>
              <w:t xml:space="preserve">Tier</w:t>
            </w:r>
          </w:p>
        </w:tc>
        <w:tc>
          <w:tcPr>
            <w:tcW w:w="1680" w:type="dxa"/>
            <w:shd w:val="clear" w:color="auto" w:fill="D9E2E7"/>
          </w:tcPr>
          <w:p>
            <w:pPr>
              <w:spacing w:after="0"/>
            </w:pPr>
            <w:r>
              <w:rPr>
                <w:b/>
              </w:rPr>
              <w:t xml:space="preserve">Mostly yes?</w:t>
            </w:r>
          </w:p>
        </w:tc>
        <w:tc>
          <w:tcPr>
            <w:tcW w:w="1680" w:type="dxa"/>
            <w:shd w:val="clear" w:color="auto" w:fill="D9E2E7"/>
          </w:tcPr>
          <w:p>
            <w:pPr>
              <w:spacing w:after="0"/>
            </w:pPr>
            <w:r>
              <w:rPr>
                <w:b/>
              </w:rPr>
              <w:t xml:space="preserve">Biggest gap</w:t>
            </w:r>
          </w:p>
        </w:tc>
        <w:tc>
          <w:tcPr>
            <w:tcW w:w="1680" w:type="dxa"/>
            <w:shd w:val="clear" w:color="auto" w:fill="D9E2E7"/>
          </w:tcPr>
          <w:p>
            <w:pPr>
              <w:spacing w:after="0"/>
            </w:pPr>
            <w:r>
              <w:rPr>
                <w:b/>
              </w:rPr>
              <w:t xml:space="preserve">Owner</w:t>
            </w:r>
          </w:p>
        </w:tc>
        <w:tc>
          <w:tcPr>
            <w:tcW w:w="1680" w:type="dxa"/>
            <w:shd w:val="clear" w:color="auto" w:fill="D9E2E7"/>
          </w:tcPr>
          <w:p>
            <w:pPr>
              <w:spacing w:after="0"/>
            </w:pPr>
            <w:r>
              <w:rPr>
                <w:b/>
              </w:rPr>
              <w:t xml:space="preserve">Next step</w:t>
            </w:r>
          </w:p>
        </w:tc>
        <w:tc>
          <w:tcPr>
            <w:tcW w:w="1680" w:type="dxa"/>
            <w:shd w:val="clear" w:color="auto" w:fill="D9E2E7"/>
          </w:tcPr>
          <w:p>
            <w:pPr>
              <w:spacing w:after="0"/>
            </w:pPr>
            <w:r>
              <w:rPr>
                <w:b/>
              </w:rPr>
              <w:t xml:space="preserve">Date</w:t>
            </w:r>
          </w:p>
        </w:tc>
      </w:tr>
      <w:tr>
        <w:trPr>
          <w:cantSplit/>
          <w:trHeight w:val="480" w:hRule="atLeast"/>
        </w:trPr>
        <w:tc>
          <w:tcPr>
            <w:tcW w:w="1680" w:type="dxa"/>
          </w:tcPr>
          <w:p>
            <w:pPr>
              <w:spacing w:after="0"/>
            </w:pPr>
            <w:r>
              <w:t xml:space="preserve">1</w:t>
            </w:r>
          </w:p>
        </w:tc>
        <w:tc>
          <w:tcPr>
            <w:tcW w:w="1680" w:type="dxa"/>
          </w:tcPr>
          <w:p>
            <w:pPr>
              <w:spacing w:after="0"/>
            </w:pPr>
          </w:p>
        </w:tc>
        <w:tc>
          <w:tcPr>
            <w:tcW w:w="1680" w:type="dxa"/>
          </w:tcPr>
          <w:p>
            <w:pPr>
              <w:spacing w:after="0"/>
            </w:pPr>
          </w:p>
        </w:tc>
        <w:tc>
          <w:tcPr>
            <w:tcW w:w="1680" w:type="dxa"/>
          </w:tcPr>
          <w:p>
            <w:pPr>
              <w:spacing w:after="0"/>
            </w:pP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2</w:t>
            </w:r>
          </w:p>
        </w:tc>
        <w:tc>
          <w:tcPr>
            <w:tcW w:w="1680" w:type="dxa"/>
          </w:tcPr>
          <w:p>
            <w:pPr>
              <w:spacing w:after="0"/>
            </w:pPr>
          </w:p>
        </w:tc>
        <w:tc>
          <w:tcPr>
            <w:tcW w:w="1680" w:type="dxa"/>
          </w:tcPr>
          <w:p>
            <w:pPr>
              <w:spacing w:after="0"/>
            </w:pPr>
          </w:p>
        </w:tc>
        <w:tc>
          <w:tcPr>
            <w:tcW w:w="1680" w:type="dxa"/>
          </w:tcPr>
          <w:p>
            <w:pPr>
              <w:spacing w:after="0"/>
            </w:pPr>
          </w:p>
        </w:tc>
        <w:tc>
          <w:tcPr>
            <w:tcW w:w="1680" w:type="dxa"/>
          </w:tcPr>
          <w:p>
            <w:pPr>
              <w:spacing w:after="0"/>
            </w:pPr>
          </w:p>
        </w:tc>
        <w:tc>
          <w:tcPr>
            <w:tcW w:w="1680" w:type="dxa"/>
          </w:tcPr>
          <w:p>
            <w:pPr>
              <w:spacing w:after="0"/>
            </w:pPr>
          </w:p>
        </w:tc>
      </w:tr>
      <w:tr>
        <w:trPr>
          <w:cantSplit/>
          <w:trHeight w:val="480" w:hRule="atLeast"/>
        </w:trPr>
        <w:tc>
          <w:tcPr>
            <w:tcW w:w="1680" w:type="dxa"/>
          </w:tcPr>
          <w:p>
            <w:pPr>
              <w:spacing w:after="0"/>
            </w:pPr>
            <w:r>
              <w:t xml:space="preserve">3</w:t>
            </w:r>
          </w:p>
        </w:tc>
        <w:tc>
          <w:tcPr>
            <w:tcW w:w="1680" w:type="dxa"/>
          </w:tcPr>
          <w:p>
            <w:pPr>
              <w:spacing w:after="0"/>
            </w:pPr>
          </w:p>
        </w:tc>
        <w:tc>
          <w:tcPr>
            <w:tcW w:w="1680" w:type="dxa"/>
          </w:tcPr>
          <w:p>
            <w:pPr>
              <w:spacing w:after="0"/>
            </w:pPr>
          </w:p>
        </w:tc>
        <w:tc>
          <w:tcPr>
            <w:tcW w:w="1680" w:type="dxa"/>
          </w:tcPr>
          <w:p>
            <w:pPr>
              <w:spacing w:after="0"/>
            </w:pPr>
          </w:p>
        </w:tc>
        <w:tc>
          <w:tcPr>
            <w:tcW w:w="1680" w:type="dxa"/>
          </w:tcPr>
          <w:p>
            <w:pPr>
              <w:spacing w:after="0"/>
            </w:pPr>
          </w:p>
        </w:tc>
        <w:tc>
          <w:tcPr>
            <w:tcW w:w="1680" w:type="dxa"/>
          </w:tcPr>
          <w:p>
            <w:pPr>
              <w:spacing w:after="0"/>
            </w:pPr>
          </w:p>
        </w:tc>
      </w:tr>
    </w:tbl>
    <w:p>
      <w:pPr>
        <w:spacing w:after="0"/>
      </w:pPr>
    </w:p>
    <w:p>
      <w:r>
        <w:t xml:space="preserve">Source: ISO/IEC 19770-1:2017, Annex A (processes) and Annex B (tiers). Paraphrased; this is not a substitute for the standard.</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