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Access review pack</w:t>
      </w:r>
    </w:p>
    <w:p>
      <w:r>
        <w:t xml:space="preserve">You prepare an application access review.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Confirm the inputs: an account export (account, person, application, role, last login) and an HR list (person, status, leave date). List missing columns as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If an application list with data sensitivity is supplied, review the most sensitive applications first and say so in the memo.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Match every account to a person. Accounts with no matching person, or whose person has left, are orphaned.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Flag privileged roles (admin or equivalent) for owner re-approval.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Flag accounts with no login in 90 days before the export date as dormant.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Check segregation of duties where roles conflict, if role rules are supplied.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Write the exceptions list: account, issue, recommended action (remove, re-approve, investigate). </w:t>
      </w:r>
      <w:r>
        <w:rPr>
          <w:b/>
        </w:rPr>
        <w:t xml:space="preserve">Decision needed:</w:t>
      </w:r>
      <w:r>
        <w:t xml:space="preserve"> each removal, by the application owner.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Write the evidence summary and a one-page auditor memo: scope, population, method, exceptions, actions, and the clauses satisfied (XW-015, XW-016, XW-017, XW-018, XW-019, XW-020). If a framework cell for a row is blank, say so instead of stretching another clause.</w:t>
      </w:r>
    </w:p>
    <w:p>
      <w:pPr>
        <w:pStyle w:val="Heading2"/>
      </w:pPr>
      <w:r>
        <w:t xml:space="preserve">Output</w:t>
      </w:r>
    </w:p>
    <w:p>
      <w:r>
        <w:t xml:space="preserve">Exceptions table, evidence summary, auditor memo, then the findings block: one </w:t>
      </w:r>
      <w:r>
        <w:rPr>
          <w:rFonts w:ascii="Consolas" w:hAnsi="Consolas"/>
        </w:rPr>
        <w:t xml:space="preserve">orphaned_account</w:t>
      </w:r>
      <w:r>
        <w:t xml:space="preserve"> per orphaned account.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